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C1F6" w14:textId="77777777" w:rsidR="00493AA0" w:rsidRDefault="00493A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color w:val="5A5A5A"/>
          <w:sz w:val="24"/>
          <w:szCs w:val="24"/>
          <w:lang w:eastAsia="ru-RU"/>
        </w:rPr>
      </w:pPr>
      <w:bookmarkStart w:id="0" w:name="_Hlk226730115"/>
    </w:p>
    <w:p w14:paraId="0A97C380" w14:textId="77777777" w:rsidR="00493AA0" w:rsidRDefault="00A659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color w:val="5A5A5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mallCaps/>
          <w:noProof/>
          <w:color w:val="5A5A5A"/>
          <w:sz w:val="24"/>
          <w:szCs w:val="24"/>
          <w:lang w:eastAsia="ru-RU"/>
        </w:rPr>
        <w:drawing>
          <wp:inline distT="0" distB="0" distL="0" distR="0" wp14:anchorId="0890AD9F" wp14:editId="31616901">
            <wp:extent cx="847725" cy="871855"/>
            <wp:effectExtent l="0" t="0" r="952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3C3C3" w14:textId="77777777" w:rsidR="00493AA0" w:rsidRDefault="00493A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color w:val="5A5A5A"/>
          <w:sz w:val="24"/>
          <w:szCs w:val="24"/>
          <w:lang w:eastAsia="ru-RU"/>
        </w:rPr>
      </w:pPr>
    </w:p>
    <w:p w14:paraId="0BEA0DDF" w14:textId="77777777" w:rsidR="00493AA0" w:rsidRDefault="00A659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color w:val="5A5A5A"/>
          <w:sz w:val="28"/>
          <w:szCs w:val="28"/>
          <w:lang w:eastAsia="ru-RU"/>
        </w:rPr>
      </w:pPr>
      <w:bookmarkStart w:id="1" w:name="_Hlk226729447"/>
      <w:r>
        <w:rPr>
          <w:rFonts w:ascii="Times New Roman" w:eastAsia="Times New Roman" w:hAnsi="Times New Roman" w:cs="Times New Roman"/>
          <w:b/>
          <w:i/>
          <w:smallCaps/>
          <w:color w:val="5A5A5A"/>
          <w:sz w:val="28"/>
          <w:szCs w:val="28"/>
          <w:lang w:eastAsia="ru-RU"/>
        </w:rPr>
        <w:t xml:space="preserve">Автономная некоммерческая организация -  </w:t>
      </w:r>
    </w:p>
    <w:p w14:paraId="2D22EB92" w14:textId="77777777" w:rsidR="00493AA0" w:rsidRDefault="00A659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color w:val="5A5A5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mallCaps/>
          <w:color w:val="5A5A5A"/>
          <w:sz w:val="28"/>
          <w:szCs w:val="28"/>
          <w:lang w:eastAsia="ru-RU"/>
        </w:rPr>
        <w:t xml:space="preserve">профессиональная образовательная организация </w:t>
      </w:r>
    </w:p>
    <w:p w14:paraId="2FB4056D" w14:textId="77777777" w:rsidR="00493AA0" w:rsidRDefault="00A659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«УЛЬЯНОВСКИЙ КОЛЛЕДЖ ГРАЖДАНСКОЙ ЗАЩИТЫ»</w:t>
      </w:r>
    </w:p>
    <w:p w14:paraId="2840E1B8" w14:textId="77777777" w:rsidR="00493AA0" w:rsidRDefault="00A659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26B4" wp14:editId="64078AF9">
                <wp:simplePos x="0" y="0"/>
                <wp:positionH relativeFrom="column">
                  <wp:posOffset>328295</wp:posOffset>
                </wp:positionH>
                <wp:positionV relativeFrom="paragraph">
                  <wp:posOffset>57785</wp:posOffset>
                </wp:positionV>
                <wp:extent cx="628650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52B1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5pt,4.55pt" to="520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we9QEAAJMDAAAOAAAAZHJzL2Uyb0RvYy54bWysU0uOEzEQ3SNxB8t70kmkhFErnVlkNGwG&#10;iDThAI7bnbbGdlm2k052wBopR+AKLEAaaQbO0H0jys4HBnaIXliu33PVe9WTy61WZCOcl2AKOuj1&#10;KRGGQynNqqDvFtcvLijxgZmSKTCioDvh6eX0+bNJY3MxhBpUKRxBEOPzxha0DsHmWeZ5LTTzPbDC&#10;YLACp1lA062y0rEG0bXKhv3+OGvAldYBF96j9+oQpNOEX1WCh7dV5UUgqqDYW0inS+cyntl0wvKV&#10;Y7aW/NgG+4cuNJMGHz1DXbHAyNrJv6C05A48VKHHQWdQVZKLNANOM+j/Mc1tzaxIsyA53p5p8v8P&#10;lr/ZzB2RJWpHiWEaJWo/d++7ffvYfun2pPvQ/mi/tV/b+/Z7e999xPtD9wnvMdg+HN17MohMNtbn&#10;CDgzcxe54Ftza2+A33liYFYzsxJposXO4jOpIntSEg1vsZ9l8xpKzGHrAInWbeV0hETCyDaptzur&#10;J7aBcHSOhxfjUR9F5qdYxvJToXU+vBKgSbwUVEkTiWU529z4gK1j6iklug1cS6XScihDmoKOXg5G&#10;EVpbpCrgstwt6qPkHpQsY3os9G61nClHNiwuXPoiMwj/JM3B2pQHvzIYPk1+4HAJ5W7uYjj6UfkE&#10;cNzSuFq/2ynr1780/QkAAP//AwBQSwMEFAAGAAgAAAAhABLVs7bYAAAABwEAAA8AAABkcnMvZG93&#10;bnJldi54bWxMjk1OwzAQhfdIvYM1ldhRO6WFNMSpqlYcgJQFSzeeJhH2OLLdNnB6HDawfD967yu3&#10;ozXsij70jiRkCwEMqXG6p1bC+/H1IQcWoiKtjCOU8IUBttXsrlSFdjd6w2sdW5ZGKBRKQhfjUHAe&#10;mg6tCgs3IKXs7LxVMUnfcu3VLY1bw5dCPHGrekoPnRpw32HzWV+shNoJcxh3j6b+zlcfB9fkg18H&#10;Ke/n4+4FWMQx/pVhwk/oUCWmk7uQDsxIWGfPqSlhkwGbYrGajNOvwauS/+evfgAAAP//AwBQSwEC&#10;LQAUAAYACAAAACEAtoM4kv4AAADhAQAAEwAAAAAAAAAAAAAAAAAAAAAAW0NvbnRlbnRfVHlwZXNd&#10;LnhtbFBLAQItABQABgAIAAAAIQA4/SH/1gAAAJQBAAALAAAAAAAAAAAAAAAAAC8BAABfcmVscy8u&#10;cmVsc1BLAQItABQABgAIAAAAIQAPhzwe9QEAAJMDAAAOAAAAAAAAAAAAAAAAAC4CAABkcnMvZTJv&#10;RG9jLnhtbFBLAQItABQABgAIAAAAIQAS1bO22AAAAAcBAAAPAAAAAAAAAAAAAAAAAE8EAABkcnMv&#10;ZG93bnJldi54bWxQSwUGAAAAAAQABADzAAAAVAUAAAAA&#10;" strokeweight="4.5pt">
                <v:stroke linestyle="thickThin"/>
              </v:line>
            </w:pict>
          </mc:Fallback>
        </mc:AlternateContent>
      </w:r>
    </w:p>
    <w:p w14:paraId="5C200F62" w14:textId="77777777" w:rsidR="00493AA0" w:rsidRDefault="00A659DD">
      <w:pPr>
        <w:widowControl w:val="0"/>
        <w:spacing w:after="0" w:line="240" w:lineRule="auto"/>
        <w:ind w:right="-510"/>
        <w:jc w:val="center"/>
        <w:rPr>
          <w:rFonts w:ascii="Times New Roman" w:eastAsia="Times New Roman" w:hAnsi="Times New Roman" w:cs="Times New Roman"/>
          <w:iCs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62626"/>
          <w:sz w:val="24"/>
          <w:szCs w:val="24"/>
          <w:lang w:eastAsia="ru-RU"/>
        </w:rPr>
        <w:t>432017, г. Ульяновск, ул. Ленина, дом 9/117</w:t>
      </w:r>
    </w:p>
    <w:p w14:paraId="54FAFDA3" w14:textId="77777777" w:rsidR="00493AA0" w:rsidRDefault="00493AA0"/>
    <w:p w14:paraId="3BE14AA7" w14:textId="77777777" w:rsidR="00493AA0" w:rsidRDefault="00493AA0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4549"/>
      </w:tblGrid>
      <w:tr w:rsidR="00493AA0" w14:paraId="1281A849" w14:textId="77777777" w:rsidTr="00B6472E">
        <w:tc>
          <w:tcPr>
            <w:tcW w:w="5421" w:type="dxa"/>
          </w:tcPr>
          <w:p w14:paraId="4CF9CCD9" w14:textId="77777777" w:rsidR="00493AA0" w:rsidRDefault="00A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2634750E" w14:textId="77777777" w:rsidR="00493AA0" w:rsidRDefault="00A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457B53DB" w14:textId="77777777" w:rsidR="00493AA0" w:rsidRDefault="00A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9</w:t>
            </w:r>
          </w:p>
          <w:p w14:paraId="274CD41F" w14:textId="77777777" w:rsidR="00493AA0" w:rsidRDefault="00A65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февраля 2026 г.</w:t>
            </w:r>
          </w:p>
        </w:tc>
        <w:tc>
          <w:tcPr>
            <w:tcW w:w="4609" w:type="dxa"/>
          </w:tcPr>
          <w:p w14:paraId="497281C0" w14:textId="77777777" w:rsidR="00493AA0" w:rsidRDefault="00A659DD" w:rsidP="00011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8E89072" w14:textId="77777777" w:rsidR="00493AA0" w:rsidRDefault="00A659DD" w:rsidP="00011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CFA3C42" w14:textId="77777777" w:rsidR="00493AA0" w:rsidRDefault="00A659DD" w:rsidP="00011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Гордагина</w:t>
            </w:r>
            <w:proofErr w:type="spellEnd"/>
          </w:p>
          <w:p w14:paraId="46E67775" w14:textId="77777777" w:rsidR="00493AA0" w:rsidRDefault="00A659DD" w:rsidP="00011A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февраля 2026 г.</w:t>
            </w:r>
          </w:p>
        </w:tc>
      </w:tr>
    </w:tbl>
    <w:p w14:paraId="1321B7C3" w14:textId="77777777" w:rsidR="00493AA0" w:rsidRDefault="00493AA0"/>
    <w:p w14:paraId="26AFCBED" w14:textId="13FA0E32" w:rsidR="00493AA0" w:rsidRDefault="00493AA0">
      <w:pPr>
        <w:rPr>
          <w:sz w:val="24"/>
          <w:szCs w:val="24"/>
        </w:rPr>
      </w:pPr>
    </w:p>
    <w:p w14:paraId="7AFF4341" w14:textId="2DC407D1" w:rsidR="00095930" w:rsidRDefault="00095930">
      <w:pPr>
        <w:rPr>
          <w:sz w:val="24"/>
          <w:szCs w:val="24"/>
        </w:rPr>
      </w:pPr>
    </w:p>
    <w:bookmarkEnd w:id="0"/>
    <w:p w14:paraId="7CF70620" w14:textId="165FAFB1" w:rsidR="00493AA0" w:rsidRPr="00FF08B5" w:rsidRDefault="00FF08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8B5">
        <w:rPr>
          <w:rFonts w:ascii="Times New Roman" w:hAnsi="Times New Roman" w:cs="Times New Roman"/>
          <w:b/>
          <w:bCs/>
          <w:sz w:val="24"/>
          <w:szCs w:val="24"/>
        </w:rPr>
        <w:t>ПОЛОЖЕНИЕ О БУХГАЛТЕРИИ</w:t>
      </w:r>
    </w:p>
    <w:p w14:paraId="2BB2FEB3" w14:textId="77777777" w:rsidR="00493AA0" w:rsidRDefault="00493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91B38" w14:textId="1A657224" w:rsidR="00493AA0" w:rsidRDefault="00493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89F54" w14:textId="51652199" w:rsidR="00095930" w:rsidRDefault="00095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A4B44" w14:textId="39762906" w:rsidR="00890202" w:rsidRDefault="00890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0A34D" w14:textId="77777777" w:rsidR="00890202" w:rsidRDefault="00890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619EC" w14:textId="77777777" w:rsidR="00493AA0" w:rsidRDefault="00493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D3FC4" w14:textId="77777777" w:rsidR="00493AA0" w:rsidRDefault="00493AA0">
      <w:pPr>
        <w:rPr>
          <w:rFonts w:ascii="Times New Roman" w:hAnsi="Times New Roman" w:cs="Times New Roman"/>
          <w:b/>
          <w:sz w:val="24"/>
          <w:szCs w:val="24"/>
        </w:rPr>
      </w:pPr>
    </w:p>
    <w:p w14:paraId="4593EB30" w14:textId="77777777" w:rsidR="00493AA0" w:rsidRDefault="00493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277FD" w14:textId="77777777" w:rsidR="00493AA0" w:rsidRDefault="00493A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216CE" w14:textId="77777777" w:rsidR="00493AA0" w:rsidRPr="00D838BE" w:rsidRDefault="00A659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8BE">
        <w:rPr>
          <w:rFonts w:ascii="Times New Roman" w:hAnsi="Times New Roman" w:cs="Times New Roman"/>
          <w:b/>
          <w:bCs/>
          <w:sz w:val="24"/>
          <w:szCs w:val="24"/>
        </w:rPr>
        <w:t>г. Ульяновск</w:t>
      </w:r>
    </w:p>
    <w:p w14:paraId="25CB22FD" w14:textId="7FBA9728" w:rsidR="00B6472E" w:rsidRDefault="00A659DD" w:rsidP="00346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8BE">
        <w:rPr>
          <w:rFonts w:ascii="Times New Roman" w:hAnsi="Times New Roman" w:cs="Times New Roman"/>
          <w:b/>
          <w:bCs/>
          <w:sz w:val="24"/>
          <w:szCs w:val="24"/>
        </w:rPr>
        <w:t>2026г.</w:t>
      </w:r>
      <w:bookmarkEnd w:id="1"/>
    </w:p>
    <w:p w14:paraId="3445D610" w14:textId="7631F974" w:rsidR="00346227" w:rsidRDefault="00346227" w:rsidP="00346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D2599" w14:textId="6167073F" w:rsidR="00C2331C" w:rsidRDefault="00C2331C" w:rsidP="003462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DE05E" w14:textId="05E53FE2" w:rsidR="00FF08B5" w:rsidRDefault="00FF08B5" w:rsidP="003462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06A63" w14:textId="77777777" w:rsidR="00FF08B5" w:rsidRDefault="00FF08B5" w:rsidP="003462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681790" w14:textId="77777777" w:rsidR="00C2331C" w:rsidRDefault="00C2331C" w:rsidP="003462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776D8" w14:textId="77777777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lastRenderedPageBreak/>
        <w:t>I. ОБЩИЕ ПОЛОЖЕНИЯ</w:t>
      </w:r>
    </w:p>
    <w:p w14:paraId="1E9517F3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 1.1. Бухгалтерия является самостоятельным структурным подразделением Колледжа и подчиняется непосредственно директору. </w:t>
      </w:r>
    </w:p>
    <w:p w14:paraId="06789D59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1.2. Структуру и штат бухгалтерии утверждает директор по представлению главного бухгалтера, с учетом объемов планируемой работы и особенностей финансово-хозяйственной деятельности. </w:t>
      </w:r>
    </w:p>
    <w:p w14:paraId="12C495B2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1.3. Состав и численность бухгалтерии определяется штатным расписанием, утвержденным директором Колледжа. </w:t>
      </w:r>
    </w:p>
    <w:p w14:paraId="5B9AE0FF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1.4. В штатный состав отдела бухгалтерского учета и отчетности входят главный бухгалтер, бухгалтер, экономист. Распределение обязанностей между работниками бухгалтерии производится главным бухгалтером. </w:t>
      </w:r>
    </w:p>
    <w:p w14:paraId="77644EB4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1.5. Главный бухгалтер назначается на должность и освобождается от должности приказом директора. </w:t>
      </w:r>
    </w:p>
    <w:p w14:paraId="6110D8C4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1.6. Работники бухгалтерии назначаются и освобождаются от занимаемой должности приказом директора по представлению главного бухгалтера. </w:t>
      </w:r>
    </w:p>
    <w:p w14:paraId="0D10D336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1.7. Бухгалтерия в своей деятельности руководствуется: - действующим законодательством Российской Федерации и Республики Татарстан; - нормативными правовыми актами, утверждаемыми в установленном порядке, регулирующими бухгалтерский и налоговый учет; - приказами, распоряжениями и указаниями директора; - настоящим Положением.</w:t>
      </w:r>
    </w:p>
    <w:p w14:paraId="25889431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 1.8. Настоящее Положение разработано в соответствии с законодательством о бухгалтерском учете РФ. </w:t>
      </w:r>
    </w:p>
    <w:p w14:paraId="25E3388F" w14:textId="18FD972D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II. ЗАДАЧИ</w:t>
      </w:r>
    </w:p>
    <w:p w14:paraId="282D233B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2.1. Формирование полной и достоверной информации о деятельности Колледжа и его имущественном положении, необходимой внутренним и внешним пользователям бухгалтерской отчетности. </w:t>
      </w:r>
    </w:p>
    <w:p w14:paraId="20DD2CC6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2.2. 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Колледжем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нормативами, сметами, планом финансово-хозяйственной деятельности. </w:t>
      </w:r>
    </w:p>
    <w:p w14:paraId="3202F0D2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2.3. Ведение бухгалтерского и налогового учета финансово-хозяйственной деятельности, осуществление контроля за сохранностью собственности, правильным расходованием денежных средств и материальных ценностей. </w:t>
      </w:r>
    </w:p>
    <w:p w14:paraId="0C466FA4" w14:textId="053596FC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III. ФУНКЦИИ</w:t>
      </w:r>
    </w:p>
    <w:p w14:paraId="0CD1E25A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 Формирование учетной политики в соответствии с законодательством о бухгалтерском учете, исходя из структуры и особенностей деятельности Колледжа. </w:t>
      </w:r>
    </w:p>
    <w:p w14:paraId="7B1037FF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3.2 Работа по подготовке и принятию рабочего плана счетов, форм первичных документов, применяемых для оформления хозяйственных операций, по которым не предусмотрены типовые формы. </w:t>
      </w:r>
    </w:p>
    <w:p w14:paraId="26371D0A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lastRenderedPageBreak/>
        <w:t xml:space="preserve">3.3 Организация бухгалтерского учета основных фондов, </w:t>
      </w:r>
      <w:r w:rsidRPr="00FF08B5">
        <w:rPr>
          <w:rFonts w:ascii="Times New Roman" w:hAnsi="Times New Roman" w:cs="Times New Roman"/>
          <w:sz w:val="24"/>
          <w:szCs w:val="24"/>
        </w:rPr>
        <w:t>материально-производственных</w:t>
      </w:r>
      <w:r w:rsidRPr="00FF08B5">
        <w:rPr>
          <w:rFonts w:ascii="Times New Roman" w:hAnsi="Times New Roman" w:cs="Times New Roman"/>
          <w:sz w:val="24"/>
          <w:szCs w:val="24"/>
        </w:rPr>
        <w:t xml:space="preserve"> запасов, денежных средств и иных ценностей Колледжа. </w:t>
      </w:r>
    </w:p>
    <w:p w14:paraId="601E2878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3.4 Организация расчетов с контрагентами по хозяйственным договорам, с бюджетом (при наличии бюджетных мест) и внебюджетными фондами. </w:t>
      </w:r>
    </w:p>
    <w:p w14:paraId="211DA3B5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3.5 Начисление и выплата заработной платы, стипендии (при наличии бюджетных мест), пособий, иных выплат, своевременное проведение расчетов с сотрудниками и студентами Колледжа. </w:t>
      </w:r>
    </w:p>
    <w:p w14:paraId="457247EC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3.6 Обеспечение строгого соблюдения кассовой и расчетной дисциплины, расходования бюджетных средств, выделенных в рамках лимитов бюджетных обязательств, по назначению. </w:t>
      </w:r>
    </w:p>
    <w:p w14:paraId="042619DC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 3.7 Осуществление предварительного контроля за своевременным и правильным оформлением документов и законностью совершаемых операций. </w:t>
      </w:r>
    </w:p>
    <w:p w14:paraId="4BB03803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3.8 Применение утвержденных в установленном порядке типовых унифицированных форм первичной учетной документации, строгое соблюдение порядка оформления этих документов. </w:t>
      </w:r>
    </w:p>
    <w:p w14:paraId="357741DA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3.9 Обеспечение своевременного и правильного отражения на счетах бухгалтерского учета и отчетности хозяйственных операций. </w:t>
      </w:r>
    </w:p>
    <w:p w14:paraId="3F427878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3.10 Организация налогового учета доходов, расходов, имущества и иных объектов. </w:t>
      </w:r>
    </w:p>
    <w:p w14:paraId="4FEA9F28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3.11 Составление и представление в установленные сроки бухгалтерской, финансовой и статистической отчетности, отчетности в государственные социальные внебюджетные фонды, налоговых деклараций и пояснений к ним. </w:t>
      </w:r>
    </w:p>
    <w:p w14:paraId="57777C55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3.12 Правильное начисление и своевременное перечисление налогов и сборов в федеральный, региональный и местный бюджеты, страховых взносов в государственные внебюджетные фонды, платежей в банковские учреждения. </w:t>
      </w:r>
    </w:p>
    <w:p w14:paraId="2B1F0FF6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3.13 Принятие мер к предупреждению недостач, растрат и других нарушений, и злоупотреблений. </w:t>
      </w:r>
    </w:p>
    <w:p w14:paraId="53D5F230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3.14 Проведение инструктажа материально ответственных лиц по вопросам учета и сохранности ценностей, находящихся на их ответственном хранении. </w:t>
      </w:r>
    </w:p>
    <w:p w14:paraId="4304CFAB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3.15 Осуществление контроля за своевременным проведением и участие в проведении инвентаризации активов и обязательств Колледжа, своевременное и правильное отражение результатов инвентаризации в бухгалтерском учете. </w:t>
      </w:r>
    </w:p>
    <w:p w14:paraId="495C7AD1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3.16 Участие в проведении анализа финансово-хозяйственной деятельности с целью выявлений внутрихозяйственных резервов, ликвидации потерь и непроизводственных расходов. </w:t>
      </w:r>
    </w:p>
    <w:p w14:paraId="6ECF93AA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3.17 Организация и осуществление государственных закупок в соответствии с законодательством Российской Федерации. </w:t>
      </w:r>
    </w:p>
    <w:p w14:paraId="1AB199FB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3.18 Организация бухгалтерского учета и отчетности на основе применения современных технических средств и информационных технологий, 5 осуществление мероприятий по повышению уровня автоматизации </w:t>
      </w:r>
      <w:proofErr w:type="spellStart"/>
      <w:r w:rsidRPr="00FF08B5">
        <w:rPr>
          <w:rFonts w:ascii="Times New Roman" w:hAnsi="Times New Roman" w:cs="Times New Roman"/>
          <w:sz w:val="24"/>
          <w:szCs w:val="24"/>
        </w:rPr>
        <w:t>учетновычислительных</w:t>
      </w:r>
      <w:proofErr w:type="spellEnd"/>
      <w:r w:rsidRPr="00FF08B5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14:paraId="3A87C3FA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 3.19 Обеспечение хранения бухгалтерских документов, регистров учета, иных документов, связанных с деятельностью бухгалтерской службы и бухгалтерского архива. </w:t>
      </w:r>
    </w:p>
    <w:p w14:paraId="2FCFE944" w14:textId="563496BD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lastRenderedPageBreak/>
        <w:t>IV. ПРАВА Бухгалтерия, в лице главного бухгалтера, имеет право:</w:t>
      </w:r>
    </w:p>
    <w:p w14:paraId="1E3E8E34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 4.1. Требовать от всех подразделений Колледжа соблюдения порядка оформления операций и предоставления необходимых документов и сведений; </w:t>
      </w:r>
    </w:p>
    <w:p w14:paraId="29A9E343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4.2. Требовать от руководителей структурных подразделений Колледжа и отдельных специалистов принятия мер, направленных на повышение эффективности использования средств Колледжа, обеспечение сохранности имущества Колледжа, обеспечение правильной организации документооборота для своевременного бухгалтерского учета; 4.3. Проверять в структурных подразделениях предприятия соблюдение установленного порядка приемки, оприходования, хранения </w:t>
      </w:r>
      <w:r w:rsidRPr="00FF08B5">
        <w:rPr>
          <w:rFonts w:ascii="Times New Roman" w:hAnsi="Times New Roman" w:cs="Times New Roman"/>
          <w:sz w:val="24"/>
          <w:szCs w:val="24"/>
        </w:rPr>
        <w:t>товароматериальных</w:t>
      </w:r>
      <w:r w:rsidRPr="00FF08B5">
        <w:rPr>
          <w:rFonts w:ascii="Times New Roman" w:hAnsi="Times New Roman" w:cs="Times New Roman"/>
          <w:sz w:val="24"/>
          <w:szCs w:val="24"/>
        </w:rPr>
        <w:t xml:space="preserve"> и других ценностей; </w:t>
      </w:r>
    </w:p>
    <w:p w14:paraId="571A322F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4.4. Вносить предложения директору Колледжа о привлечении к материальной и дисциплинарной ответственности должностных лиц Колледжа по результатам проверок; </w:t>
      </w:r>
    </w:p>
    <w:p w14:paraId="7154CF4B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4.5. Не принимать к исполнению и оформлению документы по операциям, которые противоречат законодательству и установленному порядку приемки, хранения и расходования денежных средств, товарно-материальных и других ценностей, а также без соответствующего распоряжения директора; </w:t>
      </w:r>
    </w:p>
    <w:p w14:paraId="132A9722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4.6. Вести переписку по вопросам бухгалтерского учета и отчетности, а также другим вопросам, входящим в компетенцию отдела бухгалтерского Учреждения; </w:t>
      </w:r>
    </w:p>
    <w:p w14:paraId="3E37A797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4.7. Представительствовать в установленном порядке от имени Учреждения по вопросам, относящимся к компетенции отдела бухгалтерского учета и отчетности во взаимоотношениях с налоговыми, финансовыми органами, 6 органами государственных внебюджетных фондов, банками, кредитными учреждениями, иными государственными и муниципальными организациями, а также другими предприятиями, организациями, учреждениями. </w:t>
      </w:r>
    </w:p>
    <w:p w14:paraId="43189B5D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4.8 Указания отдела бухгалтерского учета и отчетности в пределах функций, предусмотренных настоящим Положением, являются обязательными к руководству и исполнению всеми подразделениями Колледжа. </w:t>
      </w:r>
    </w:p>
    <w:p w14:paraId="6B59C516" w14:textId="6DEADF97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V. ОТВЕТСТВЕННОСТЬ</w:t>
      </w:r>
    </w:p>
    <w:p w14:paraId="53A83F94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5.1 Всю полноту ответственности за качество и своевременность выполнения возложенных настоящим Положением на бухгалтерию задач и функций несет главный бухгалтер. </w:t>
      </w:r>
    </w:p>
    <w:p w14:paraId="10FFA86C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5.2 Степень ответственности других работников бухгалтерии устанавливается должностными инструкциями.</w:t>
      </w:r>
    </w:p>
    <w:p w14:paraId="072DCB01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5.3 Главный бухгалтер устанавливает служебные обязанности работников бухгалтерии в должностных инструкциях. </w:t>
      </w:r>
    </w:p>
    <w:p w14:paraId="3B4EFF65" w14:textId="60A88FB9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VI. ОРГАНИЗАЦИЯ РАБОТЫ</w:t>
      </w:r>
    </w:p>
    <w:p w14:paraId="05E26807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6.1 Бухгалтерская служба работает в соответствии с правилами внутреннего распорядка Учреждения.</w:t>
      </w:r>
    </w:p>
    <w:p w14:paraId="5520F01F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 6.2. 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 </w:t>
      </w:r>
    </w:p>
    <w:p w14:paraId="4018F837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lastRenderedPageBreak/>
        <w:t xml:space="preserve">6.3 Главный бухгалтер не несет ответственность за соответствие составленных другими лицами первичных учетных документов свершившимся фактам хозяйственной жизни (п. 3 ст. 9 Федерального закона от 06.12.2011 N 402ФЗ "О бухгалтерском учете", п. 9 Инструкции N 157н). </w:t>
      </w:r>
    </w:p>
    <w:p w14:paraId="5C37B0E0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6.4. В случае возникновения разногласий в отношении ведения бухгалтерского учета между директором Колледжа и главным бухгалтером (в соответствии с п. 7 8 ст. 7 Федерального закона от 06.12.2011 N 402-ФЗ "О бухгалтерском учете"): - данные, содержащиеся в первичном учетном документе, принимаются (не принимаются) главным бухгалтером к регистрации и накоплению в регистрах бухгалтерского учета по письменному распоряжению руководителя Колледжа, который единолично несет ответственность за созданную в результате этого информацию; - объект бухгалтерского учета отражается (не отражается) главным бухгалтером в бухгалтерской (финансовой) отчетности на основании письменного распоряжения руководителя экономического субъекта, который единолично несет ответственность за достоверность представления финансового положения экономического субъекта на отчетную дату, финансового результата его деятельности и движения денежных средств за отчетный период. </w:t>
      </w:r>
    </w:p>
    <w:p w14:paraId="368AFB7A" w14:textId="0CDE4852" w:rsidR="00FF08B5" w:rsidRDefault="00FF08B5" w:rsidP="00FF08B5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14:paraId="186FBBF8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 даты его утверждения директором колледжа в форме приказа. </w:t>
      </w:r>
    </w:p>
    <w:p w14:paraId="17F8CAA2" w14:textId="77777777" w:rsid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 xml:space="preserve">7.2. Настоящее Положение утрачивает силу в случае принятия нового Положения. </w:t>
      </w:r>
    </w:p>
    <w:p w14:paraId="20BD2DB9" w14:textId="118AE17A" w:rsidR="0051080B" w:rsidRPr="00FF08B5" w:rsidRDefault="00FF08B5" w:rsidP="00FF08B5">
      <w:pPr>
        <w:rPr>
          <w:rFonts w:ascii="Times New Roman" w:hAnsi="Times New Roman" w:cs="Times New Roman"/>
          <w:sz w:val="24"/>
          <w:szCs w:val="24"/>
        </w:rPr>
      </w:pPr>
      <w:r w:rsidRPr="00FF08B5">
        <w:rPr>
          <w:rFonts w:ascii="Times New Roman" w:hAnsi="Times New Roman" w:cs="Times New Roman"/>
          <w:sz w:val="24"/>
          <w:szCs w:val="24"/>
        </w:rPr>
        <w:t>7.3. Все изменения и дополнения, внесенные в настоящее Положение, вступают в силу в порядке, предусмотренном для настоящего Положения, если иное не установлено действующим законодательством Российской Федерации.</w:t>
      </w:r>
    </w:p>
    <w:sectPr w:rsidR="0051080B" w:rsidRPr="00FF08B5" w:rsidSect="00095930">
      <w:headerReference w:type="default" r:id="rId10"/>
      <w:pgSz w:w="11906" w:h="16838"/>
      <w:pgMar w:top="567" w:right="850" w:bottom="568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094B" w14:textId="77777777" w:rsidR="000A71DA" w:rsidRDefault="000A71DA">
      <w:pPr>
        <w:spacing w:line="240" w:lineRule="auto"/>
      </w:pPr>
      <w:r>
        <w:separator/>
      </w:r>
    </w:p>
  </w:endnote>
  <w:endnote w:type="continuationSeparator" w:id="0">
    <w:p w14:paraId="018389AB" w14:textId="77777777" w:rsidR="000A71DA" w:rsidRDefault="000A7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81EF" w14:textId="77777777" w:rsidR="000A71DA" w:rsidRDefault="000A71DA">
      <w:pPr>
        <w:spacing w:after="0"/>
      </w:pPr>
      <w:r>
        <w:separator/>
      </w:r>
    </w:p>
  </w:footnote>
  <w:footnote w:type="continuationSeparator" w:id="0">
    <w:p w14:paraId="1172192A" w14:textId="77777777" w:rsidR="000A71DA" w:rsidRDefault="000A71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675098"/>
    </w:sdtPr>
    <w:sdtEndPr/>
    <w:sdtContent>
      <w:p w14:paraId="59CE6F63" w14:textId="77777777" w:rsidR="00493AA0" w:rsidRDefault="00A659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F9406B3" w14:textId="77777777" w:rsidR="00493AA0" w:rsidRDefault="00493A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D50"/>
    <w:multiLevelType w:val="multilevel"/>
    <w:tmpl w:val="07D06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444A69"/>
    <w:multiLevelType w:val="multilevel"/>
    <w:tmpl w:val="FB5A5168"/>
    <w:lvl w:ilvl="0">
      <w:start w:val="1"/>
      <w:numFmt w:val="decimal"/>
      <w:lvlText w:val="%1."/>
      <w:lvlJc w:val="left"/>
      <w:pPr>
        <w:ind w:left="358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8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0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0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20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174274C0"/>
    <w:multiLevelType w:val="multilevel"/>
    <w:tmpl w:val="1742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DA"/>
    <w:rsid w:val="00011AEF"/>
    <w:rsid w:val="00013CA7"/>
    <w:rsid w:val="00095930"/>
    <w:rsid w:val="000A71DA"/>
    <w:rsid w:val="0010740F"/>
    <w:rsid w:val="00153918"/>
    <w:rsid w:val="001A3064"/>
    <w:rsid w:val="001A34D6"/>
    <w:rsid w:val="001C3535"/>
    <w:rsid w:val="001E76DA"/>
    <w:rsid w:val="00260A56"/>
    <w:rsid w:val="00274135"/>
    <w:rsid w:val="002754F4"/>
    <w:rsid w:val="002834B9"/>
    <w:rsid w:val="0028518A"/>
    <w:rsid w:val="002C1515"/>
    <w:rsid w:val="002D3957"/>
    <w:rsid w:val="00346227"/>
    <w:rsid w:val="0035099E"/>
    <w:rsid w:val="00384614"/>
    <w:rsid w:val="00384B15"/>
    <w:rsid w:val="004468F6"/>
    <w:rsid w:val="00493AA0"/>
    <w:rsid w:val="0051080B"/>
    <w:rsid w:val="0051382F"/>
    <w:rsid w:val="00533DA4"/>
    <w:rsid w:val="00551743"/>
    <w:rsid w:val="005541B4"/>
    <w:rsid w:val="005B0BFB"/>
    <w:rsid w:val="005F20B6"/>
    <w:rsid w:val="0066007C"/>
    <w:rsid w:val="006634F1"/>
    <w:rsid w:val="007522B1"/>
    <w:rsid w:val="00780BE3"/>
    <w:rsid w:val="007E58DB"/>
    <w:rsid w:val="007E645A"/>
    <w:rsid w:val="0083740D"/>
    <w:rsid w:val="00841F86"/>
    <w:rsid w:val="00857EA5"/>
    <w:rsid w:val="00866764"/>
    <w:rsid w:val="00890202"/>
    <w:rsid w:val="008C1F57"/>
    <w:rsid w:val="008D0020"/>
    <w:rsid w:val="008D0D73"/>
    <w:rsid w:val="008E1D17"/>
    <w:rsid w:val="008F4944"/>
    <w:rsid w:val="009751AB"/>
    <w:rsid w:val="009C32CD"/>
    <w:rsid w:val="009D0436"/>
    <w:rsid w:val="00A659DD"/>
    <w:rsid w:val="00A771A3"/>
    <w:rsid w:val="00A80F8C"/>
    <w:rsid w:val="00A82039"/>
    <w:rsid w:val="00A87658"/>
    <w:rsid w:val="00A95DD5"/>
    <w:rsid w:val="00AF1040"/>
    <w:rsid w:val="00AF1765"/>
    <w:rsid w:val="00B6472E"/>
    <w:rsid w:val="00BC7682"/>
    <w:rsid w:val="00C0134E"/>
    <w:rsid w:val="00C02CE9"/>
    <w:rsid w:val="00C12F3E"/>
    <w:rsid w:val="00C15F94"/>
    <w:rsid w:val="00C2331C"/>
    <w:rsid w:val="00C25364"/>
    <w:rsid w:val="00C33539"/>
    <w:rsid w:val="00C55824"/>
    <w:rsid w:val="00C90028"/>
    <w:rsid w:val="00CB1C08"/>
    <w:rsid w:val="00CB4721"/>
    <w:rsid w:val="00CB5BE3"/>
    <w:rsid w:val="00CF52F6"/>
    <w:rsid w:val="00D838BE"/>
    <w:rsid w:val="00D921E6"/>
    <w:rsid w:val="00DB09D8"/>
    <w:rsid w:val="00DE49C3"/>
    <w:rsid w:val="00DF3779"/>
    <w:rsid w:val="00E20894"/>
    <w:rsid w:val="00E67ED9"/>
    <w:rsid w:val="00EB3B49"/>
    <w:rsid w:val="00EB6270"/>
    <w:rsid w:val="00F43746"/>
    <w:rsid w:val="00F91F34"/>
    <w:rsid w:val="00FA29C3"/>
    <w:rsid w:val="00FB4BC4"/>
    <w:rsid w:val="00FC2CA1"/>
    <w:rsid w:val="00FD35D1"/>
    <w:rsid w:val="00FE0E77"/>
    <w:rsid w:val="00FF08B5"/>
    <w:rsid w:val="03FD515B"/>
    <w:rsid w:val="04B37A79"/>
    <w:rsid w:val="12BB4865"/>
    <w:rsid w:val="1F5A20C6"/>
    <w:rsid w:val="261B63BD"/>
    <w:rsid w:val="28F20A3C"/>
    <w:rsid w:val="33724973"/>
    <w:rsid w:val="36834A77"/>
    <w:rsid w:val="3F472605"/>
    <w:rsid w:val="42054182"/>
    <w:rsid w:val="46A8554A"/>
    <w:rsid w:val="4E2B3FC2"/>
    <w:rsid w:val="60C62924"/>
    <w:rsid w:val="71E63A4B"/>
    <w:rsid w:val="742D53E7"/>
    <w:rsid w:val="782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F352F13"/>
  <w15:docId w15:val="{29541D2F-6270-42FF-95DD-908748D3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472E"/>
    <w:pPr>
      <w:widowControl w:val="0"/>
      <w:autoSpaceDE w:val="0"/>
      <w:autoSpaceDN w:val="0"/>
      <w:spacing w:after="0" w:line="240" w:lineRule="auto"/>
      <w:ind w:left="745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pPr>
      <w:ind w:left="720"/>
      <w:contextualSpacing/>
    </w:p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72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6472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6472E"/>
    <w:pPr>
      <w:widowControl w:val="0"/>
      <w:autoSpaceDE w:val="0"/>
      <w:autoSpaceDN w:val="0"/>
      <w:spacing w:after="0" w:line="240" w:lineRule="auto"/>
      <w:ind w:left="141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6472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64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316D81-2F2C-4579-AEC1-239428148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XIII</dc:creator>
  <cp:lastModifiedBy>выстрел выстрел</cp:lastModifiedBy>
  <cp:revision>2</cp:revision>
  <cp:lastPrinted>2026-04-10T11:36:00Z</cp:lastPrinted>
  <dcterms:created xsi:type="dcterms:W3CDTF">2026-04-10T14:00:00Z</dcterms:created>
  <dcterms:modified xsi:type="dcterms:W3CDTF">2026-04-10T14:00:00Z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F7B1A9E1421042A5A8E0D1A9ED5E1EDC_12</vt:lpwstr>
  </property>
</Properties>
</file>